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46"/>
        <w:gridCol w:w="2224"/>
        <w:gridCol w:w="2192"/>
        <w:gridCol w:w="1449"/>
        <w:gridCol w:w="1032"/>
      </w:tblGrid>
      <w:tr w:rsidR="003C08B8" w:rsidRPr="003C08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  <w:t>SEMIFINALI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08B8" w:rsidRPr="003C08B8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auto"/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auto"/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auto"/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auto"/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auto"/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C08B8" w:rsidRPr="003C08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  <w:t>Giovedì 19 Aprile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S. Agata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proofErr w:type="spellStart"/>
            <w:r w:rsidRPr="003C08B8"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Accadia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Ore 20.45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C08B8" w:rsidRPr="003C08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  <w:t>Giovedì 19 Aprile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proofErr w:type="spellStart"/>
            <w:r w:rsidRPr="003C08B8"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Tecnosyder</w:t>
            </w:r>
            <w:proofErr w:type="spell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proofErr w:type="spellStart"/>
            <w:r w:rsidRPr="003C08B8"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Ortanova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Ore 21.45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C08B8" w:rsidRPr="003C08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C08B8" w:rsidRPr="003C08B8" w:rsidTr="003C08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</w:pPr>
            <w:r w:rsidRPr="003C08B8">
              <w:rPr>
                <w:rFonts w:ascii="Calibri" w:hAnsi="Calibri" w:cs="Calibri"/>
                <w:b/>
                <w:bCs/>
                <w:color w:val="993300"/>
                <w:sz w:val="28"/>
                <w:szCs w:val="28"/>
              </w:rPr>
              <w:t>Partita unica, in caso di parità: calci di rigore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C08B8" w:rsidRPr="003C08B8" w:rsidRDefault="003C08B8" w:rsidP="003C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F3043" w:rsidRDefault="00FF3043"/>
    <w:sectPr w:rsidR="00FF3043" w:rsidSect="00FF3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3C08B8"/>
    <w:rsid w:val="003C08B8"/>
    <w:rsid w:val="00FF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2018-04-17T11:24:00Z</dcterms:created>
  <dcterms:modified xsi:type="dcterms:W3CDTF">2018-04-17T11:24:00Z</dcterms:modified>
</cp:coreProperties>
</file>